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E8A45" w14:textId="77777777" w:rsidR="00382A8F" w:rsidRDefault="00382A8F"/>
    <w:p w14:paraId="4052AF04" w14:textId="362F3995" w:rsidR="00382A8F" w:rsidRDefault="0068119A">
      <w:r>
        <w:t xml:space="preserve">State of Earth </w:t>
      </w:r>
    </w:p>
    <w:p w14:paraId="0E154F45" w14:textId="77777777" w:rsidR="00382A8F" w:rsidRDefault="00382A8F">
      <w:r w:rsidRPr="00382A8F">
        <w:t xml:space="preserve">These salient needs are ordinarily controlled by civil authorities who are not conscious of what makes military strength. </w:t>
      </w:r>
    </w:p>
    <w:p w14:paraId="354C0BE0" w14:textId="5696446F" w:rsidR="00382A8F" w:rsidRDefault="00382A8F">
      <w:r w:rsidRPr="00382A8F">
        <w:t xml:space="preserve">They invariably neglect moments of greatest military </w:t>
      </w:r>
      <w:proofErr w:type="gramStart"/>
      <w:r w:rsidRPr="00382A8F">
        <w:t>value, and</w:t>
      </w:r>
      <w:proofErr w:type="gramEnd"/>
      <w:r w:rsidRPr="00382A8F">
        <w:t xml:space="preserve"> are seldom cognizant of the true theater of war. </w:t>
      </w:r>
      <w:r w:rsidR="001D6B6A">
        <w:t xml:space="preserve">[300 years </w:t>
      </w:r>
      <w:proofErr w:type="gramStart"/>
      <w:r w:rsidR="001D6B6A">
        <w:t>ago</w:t>
      </w:r>
      <w:proofErr w:type="gramEnd"/>
      <w:r w:rsidR="001D6B6A">
        <w:t xml:space="preserve"> till it was caught up and to date]</w:t>
      </w:r>
    </w:p>
    <w:p w14:paraId="6556D459" w14:textId="53B80654" w:rsidR="00382A8F" w:rsidRDefault="00382A8F">
      <w:r>
        <w:t>Technologies:</w:t>
      </w:r>
      <w:r w:rsidR="001D6B6A">
        <w:t xml:space="preserve"> Military Grade; TOP SECRET. Wright Patterson Air Force.</w:t>
      </w:r>
    </w:p>
    <w:p w14:paraId="473CE76A" w14:textId="24C50EAB" w:rsidR="001D6B6A" w:rsidRDefault="001D6B6A">
      <w:r>
        <w:t xml:space="preserve">52 states 14 territories      </w:t>
      </w:r>
      <w:proofErr w:type="spellStart"/>
      <w:r>
        <w:t>aand</w:t>
      </w:r>
      <w:proofErr w:type="spellEnd"/>
      <w:r>
        <w:t xml:space="preserve"> </w:t>
      </w:r>
      <w:proofErr w:type="spellStart"/>
      <w:r w:rsidR="008C20FE">
        <w:t>alls</w:t>
      </w:r>
      <w:proofErr w:type="spellEnd"/>
      <w:r w:rsidR="008C20FE">
        <w:t xml:space="preserve"> </w:t>
      </w:r>
      <w:r>
        <w:t>Population</w:t>
      </w:r>
      <w:r w:rsidR="0057230C">
        <w:t xml:space="preserve">. </w:t>
      </w:r>
      <w:proofErr w:type="gramStart"/>
      <w:r w:rsidR="0057230C">
        <w:t>[ a</w:t>
      </w:r>
      <w:proofErr w:type="gramEnd"/>
      <w:r w:rsidR="0057230C">
        <w:t xml:space="preserve">=AB of: a; n; </w:t>
      </w:r>
      <w:proofErr w:type="gramStart"/>
      <w:r w:rsidR="0057230C">
        <w:t>d ]</w:t>
      </w:r>
      <w:proofErr w:type="gramEnd"/>
    </w:p>
    <w:p w14:paraId="339E4BA9" w14:textId="399DE8B4" w:rsidR="0057230C" w:rsidRDefault="0057230C">
      <w:r w:rsidRPr="0057230C">
        <w:t>Mexico is divided into 31 states and one federal district,</w:t>
      </w:r>
    </w:p>
    <w:p w14:paraId="062E443C" w14:textId="795C9AE1" w:rsidR="0057230C" w:rsidRDefault="00FC1841">
      <w:pPr>
        <w:rPr>
          <w:lang w:val="en"/>
        </w:rPr>
      </w:pPr>
      <w:r w:rsidRPr="00FC1841">
        <w:rPr>
          <w:lang w:val="en"/>
        </w:rPr>
        <w:t xml:space="preserve">There are 10 Canadian provinces, with three territories to the north. The provinces are </w:t>
      </w:r>
      <w:r w:rsidRPr="00FC1841">
        <w:rPr>
          <w:b/>
          <w:bCs/>
          <w:lang w:val="en"/>
        </w:rPr>
        <w:t>Alberta, British Columbia, Manitoba, New Brunswick, Newfoundland and Labrador, Nova Scotia, Ontario, Prince Edward Island, Quebec, and Saskatchewan</w:t>
      </w:r>
      <w:r w:rsidRPr="00FC1841">
        <w:rPr>
          <w:lang w:val="en"/>
        </w:rPr>
        <w:t>. The three territories are Northwest Territories, Nunavut, and Yukon.</w:t>
      </w:r>
    </w:p>
    <w:p w14:paraId="720C2774" w14:textId="77777777" w:rsidR="00FC1841" w:rsidRPr="00FC1841" w:rsidRDefault="00FC1841" w:rsidP="00FC1841">
      <w:r w:rsidRPr="00FC1841">
        <w:t>The United States has 14 territories that are not claimed by any of the 50 US states. The five major, permanently inhabited territories are: </w:t>
      </w:r>
    </w:p>
    <w:p w14:paraId="57529103" w14:textId="0E0CA036" w:rsidR="00FC1841" w:rsidRPr="00FC1841" w:rsidRDefault="00FC1841" w:rsidP="008C20FE">
      <w:pPr>
        <w:numPr>
          <w:ilvl w:val="0"/>
          <w:numId w:val="1"/>
        </w:numPr>
        <w:jc w:val="right"/>
      </w:pPr>
      <w:r w:rsidRPr="00FC1841">
        <w:drawing>
          <wp:inline distT="0" distB="0" distL="0" distR="0" wp14:anchorId="6E987D92" wp14:editId="779FF190">
            <wp:extent cx="838200" cy="838200"/>
            <wp:effectExtent l="0" t="0" r="0" b="0"/>
            <wp:docPr id="1647485812" name="Picture 6" descr="A blue and red triangle with a whit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85812" name="Picture 6" descr="A blue and red triangle with a white triang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1592144E" w14:textId="77777777" w:rsidR="00FC1841" w:rsidRPr="00FC1841" w:rsidRDefault="00FC1841" w:rsidP="00FC1841">
      <w:r w:rsidRPr="00FC1841">
        <w:rPr>
          <w:b/>
          <w:bCs/>
        </w:rPr>
        <w:t>American Samoa</w:t>
      </w:r>
      <w:r w:rsidRPr="00FC1841">
        <w:t xml:space="preserve"> </w:t>
      </w:r>
    </w:p>
    <w:p w14:paraId="2021C39D" w14:textId="77777777" w:rsidR="00FC1841" w:rsidRPr="00FC1841" w:rsidRDefault="00FC1841" w:rsidP="00FC1841">
      <w:r w:rsidRPr="00FC1841">
        <w:t>Located in the South Pacific Ocean, American Samoa is considered an unorganized territory. People born there are US nationals, but not US citizens. </w:t>
      </w:r>
    </w:p>
    <w:p w14:paraId="4A5A1841" w14:textId="77777777" w:rsidR="00FC1841" w:rsidRPr="00FC1841" w:rsidRDefault="00FC1841" w:rsidP="00FC1841">
      <w:proofErr w:type="gramStart"/>
      <w:r w:rsidRPr="00FC1841">
        <w:t xml:space="preserve">  </w:t>
      </w:r>
      <w:r w:rsidRPr="00FC1841">
        <w:t></w:t>
      </w:r>
      <w:proofErr w:type="gramEnd"/>
      <w:r w:rsidRPr="00FC1841">
        <w:t xml:space="preserve">  </w:t>
      </w:r>
      <w:r w:rsidRPr="00FC1841">
        <w:rPr>
          <w:b/>
          <w:bCs/>
        </w:rPr>
        <w:t>The Commonwealth of the Northern Mariana Islands (CNMI)</w:t>
      </w:r>
      <w:r w:rsidRPr="00FC1841">
        <w:t xml:space="preserve"> </w:t>
      </w:r>
    </w:p>
    <w:p w14:paraId="7D61549E" w14:textId="77777777" w:rsidR="00FC1841" w:rsidRPr="00FC1841" w:rsidRDefault="00FC1841" w:rsidP="00FC1841">
      <w:r w:rsidRPr="00FC1841">
        <w:t>Located in Micronesia, the CNMI became a US territory in 1975. </w:t>
      </w:r>
    </w:p>
    <w:p w14:paraId="19F83DE4" w14:textId="40858665" w:rsidR="00FC1841" w:rsidRPr="00FC1841" w:rsidRDefault="00FC1841" w:rsidP="008C20FE">
      <w:pPr>
        <w:jc w:val="right"/>
      </w:pPr>
      <w:r w:rsidRPr="00FC1841">
        <w:t xml:space="preserve">  </w:t>
      </w:r>
      <w:r w:rsidRPr="00FC1841">
        <w:t xml:space="preserve">  </w:t>
      </w:r>
      <w:r w:rsidRPr="00FC1841">
        <w:drawing>
          <wp:inline distT="0" distB="0" distL="0" distR="0" wp14:anchorId="6B1635B5" wp14:editId="4E0308DD">
            <wp:extent cx="838200" cy="838200"/>
            <wp:effectExtent l="0" t="0" r="0" b="0"/>
            <wp:docPr id="934218461" name="Picture 5" descr="A blue and red flag with a palm tree and boat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18461" name="Picture 5" descr="A blue and red flag with a palm tree and boat in the cen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636B1D7B" w14:textId="77777777" w:rsidR="00FC1841" w:rsidRPr="00FC1841" w:rsidRDefault="00FC1841" w:rsidP="00FC1841">
      <w:r w:rsidRPr="00FC1841">
        <w:rPr>
          <w:b/>
          <w:bCs/>
        </w:rPr>
        <w:t>Guam</w:t>
      </w:r>
      <w:r w:rsidRPr="00FC1841">
        <w:t xml:space="preserve"> </w:t>
      </w:r>
    </w:p>
    <w:p w14:paraId="1F56E6BB" w14:textId="77777777" w:rsidR="00FC1841" w:rsidRPr="00FC1841" w:rsidRDefault="00FC1841" w:rsidP="00FC1841">
      <w:r w:rsidRPr="00FC1841">
        <w:t>Located in Micronesia, Guam became a US territory in 1898. </w:t>
      </w:r>
    </w:p>
    <w:p w14:paraId="63DE4EC0" w14:textId="7CB8BBCB" w:rsidR="00FC1841" w:rsidRPr="00FC1841" w:rsidRDefault="00FC1841" w:rsidP="008C20FE">
      <w:pPr>
        <w:jc w:val="right"/>
      </w:pPr>
      <w:r w:rsidRPr="00FC1841">
        <w:t xml:space="preserve">  </w:t>
      </w:r>
      <w:r w:rsidRPr="00FC1841">
        <w:t xml:space="preserve">  </w:t>
      </w:r>
      <w:r w:rsidRPr="00FC1841">
        <w:drawing>
          <wp:inline distT="0" distB="0" distL="0" distR="0" wp14:anchorId="4E1761B4" wp14:editId="6577E152">
            <wp:extent cx="838200" cy="838200"/>
            <wp:effectExtent l="0" t="0" r="0" b="0"/>
            <wp:docPr id="173068782" name="Picture 4" descr="A flag with a triang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8782" name="Picture 4" descr="A flag with a triangle and a sta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62800C24" w14:textId="77777777" w:rsidR="00FC1841" w:rsidRPr="00FC1841" w:rsidRDefault="00FC1841" w:rsidP="00FC1841">
      <w:r w:rsidRPr="00FC1841">
        <w:rPr>
          <w:b/>
          <w:bCs/>
        </w:rPr>
        <w:t>Puerto Rico</w:t>
      </w:r>
      <w:r w:rsidRPr="00FC1841">
        <w:t xml:space="preserve"> </w:t>
      </w:r>
    </w:p>
    <w:p w14:paraId="655EAC99" w14:textId="77777777" w:rsidR="00FC1841" w:rsidRPr="00FC1841" w:rsidRDefault="00FC1841" w:rsidP="00FC1841">
      <w:r w:rsidRPr="00FC1841">
        <w:t>Located in the Caribbean, Puerto Rico became a US territory in 1899. </w:t>
      </w:r>
    </w:p>
    <w:p w14:paraId="7C105C85" w14:textId="77777777" w:rsidR="00FC1841" w:rsidRPr="00FC1841" w:rsidRDefault="00FC1841" w:rsidP="00FC1841">
      <w:proofErr w:type="gramStart"/>
      <w:r w:rsidRPr="00FC1841">
        <w:t xml:space="preserve">  </w:t>
      </w:r>
      <w:r w:rsidRPr="00FC1841">
        <w:t></w:t>
      </w:r>
      <w:proofErr w:type="gramEnd"/>
      <w:r w:rsidRPr="00FC1841">
        <w:t xml:space="preserve">  </w:t>
      </w:r>
      <w:r w:rsidRPr="00FC1841">
        <w:rPr>
          <w:b/>
          <w:bCs/>
        </w:rPr>
        <w:t>The U.S. Virgin Islands (USVI)</w:t>
      </w:r>
      <w:r w:rsidRPr="00FC1841">
        <w:t xml:space="preserve"> </w:t>
      </w:r>
    </w:p>
    <w:p w14:paraId="1ABA4C96" w14:textId="77777777" w:rsidR="00FC1841" w:rsidRDefault="00FC1841" w:rsidP="00FC1841">
      <w:r w:rsidRPr="00FC1841">
        <w:t>A major, permanently inhabited territory. </w:t>
      </w:r>
    </w:p>
    <w:p w14:paraId="76446F2C" w14:textId="77777777" w:rsidR="008C20FE" w:rsidRPr="00FC1841" w:rsidRDefault="008C20FE" w:rsidP="00FC1841"/>
    <w:p w14:paraId="29462DE4" w14:textId="76AA3FE5" w:rsidR="00FC1841" w:rsidRDefault="006216B8">
      <w:r w:rsidRPr="006216B8">
        <w:t xml:space="preserve">The US also has 11 unincorporated, unorganized territories, including Baker Island, Howland Island, Jarvis Island, Johnston Atoll, Kingman Reef, Wake Island, Midway Islands, Navassa Island, </w:t>
      </w:r>
      <w:proofErr w:type="spellStart"/>
      <w:r w:rsidRPr="006216B8">
        <w:t>Seranilla</w:t>
      </w:r>
      <w:proofErr w:type="spellEnd"/>
      <w:r w:rsidRPr="006216B8">
        <w:t xml:space="preserve"> Bank, and Bajo Nuevo Bank. Most of these territories have no permanent population.</w:t>
      </w:r>
    </w:p>
    <w:p w14:paraId="3DB1C440" w14:textId="77777777" w:rsidR="00FC1841" w:rsidRDefault="00FC1841"/>
    <w:p w14:paraId="306C9EBA" w14:textId="77777777" w:rsidR="00FC1841" w:rsidRDefault="00FC1841"/>
    <w:p w14:paraId="1C6B883E" w14:textId="77777777" w:rsidR="00382A8F" w:rsidRDefault="00382A8F">
      <w:r w:rsidRPr="00382A8F">
        <w:t xml:space="preserve">This ignorance increases as 'military control over the departments of state </w:t>
      </w:r>
      <w:proofErr w:type="gramStart"/>
      <w:r w:rsidRPr="00382A8F">
        <w:t>diminishes</w:t>
      </w:r>
      <w:proofErr w:type="gramEnd"/>
      <w:r w:rsidRPr="00382A8F">
        <w:t xml:space="preserve">. </w:t>
      </w:r>
    </w:p>
    <w:p w14:paraId="7E6C13E5" w14:textId="77777777" w:rsidR="001D6B6A" w:rsidRDefault="001D6B6A"/>
    <w:p w14:paraId="257CF436" w14:textId="77777777" w:rsidR="001D6B6A" w:rsidRDefault="00382A8F">
      <w:r w:rsidRPr="00382A8F">
        <w:t xml:space="preserve">This reconstruction of governmental ideals constitutes the basis of all future preparation for war </w:t>
      </w:r>
      <w:r w:rsidR="001D6B6A">
        <w:t xml:space="preserve">and with governance over </w:t>
      </w:r>
      <w:proofErr w:type="spellStart"/>
      <w:r w:rsidR="001D6B6A">
        <w:t>andwith</w:t>
      </w:r>
      <w:proofErr w:type="spellEnd"/>
      <w:r w:rsidR="001D6B6A">
        <w:t xml:space="preserve"> population of current </w:t>
      </w:r>
    </w:p>
    <w:p w14:paraId="0B285D0D" w14:textId="2823526F" w:rsidR="00382A8F" w:rsidRDefault="00382A8F">
      <w:r w:rsidRPr="00382A8F">
        <w:t>as it affects the duration and futurity of the</w:t>
      </w:r>
      <w:r w:rsidR="0057230C">
        <w:t xml:space="preserve"> Earth Species Human </w:t>
      </w:r>
      <w:proofErr w:type="spellStart"/>
      <w:r w:rsidR="0057230C">
        <w:t>andor</w:t>
      </w:r>
      <w:proofErr w:type="spellEnd"/>
      <w:r w:rsidR="0057230C">
        <w:t xml:space="preserve"> to from </w:t>
      </w:r>
      <w:proofErr w:type="gramStart"/>
      <w:r w:rsidR="0057230C">
        <w:t>and also</w:t>
      </w:r>
      <w:proofErr w:type="gramEnd"/>
      <w:r w:rsidR="0057230C">
        <w:t xml:space="preserve"> </w:t>
      </w:r>
      <w:proofErr w:type="spellStart"/>
      <w:r w:rsidR="0057230C">
        <w:t>backChartered</w:t>
      </w:r>
      <w:proofErr w:type="spellEnd"/>
      <w:r w:rsidRPr="00382A8F">
        <w:t xml:space="preserve"> Saxon race</w:t>
      </w:r>
      <w:r w:rsidR="0057230C">
        <w:t xml:space="preserve"> Est</w:t>
      </w:r>
      <w:r w:rsidRPr="00382A8F">
        <w:t>.</w:t>
      </w:r>
    </w:p>
    <w:p w14:paraId="5BA0B458" w14:textId="77777777" w:rsidR="0040357B" w:rsidRDefault="0040357B"/>
    <w:p w14:paraId="1CA56DFC" w14:textId="77777777" w:rsidR="0040357B" w:rsidRDefault="0040357B" w:rsidP="0040357B">
      <w:r>
        <w:t xml:space="preserve">1. Permitting the continuance of false military ideals and preparation </w:t>
      </w:r>
      <w:proofErr w:type="gramStart"/>
      <w:r>
        <w:t>no</w:t>
      </w:r>
      <w:proofErr w:type="gramEnd"/>
      <w:r>
        <w:t xml:space="preserve"> longer suitable to modern conditions of war.</w:t>
      </w:r>
    </w:p>
    <w:p w14:paraId="1179229C" w14:textId="77777777" w:rsidR="0040357B" w:rsidRDefault="0040357B" w:rsidP="0040357B"/>
    <w:p w14:paraId="6F3167C7" w14:textId="77777777" w:rsidR="0040357B" w:rsidRDefault="0040357B" w:rsidP="0040357B">
      <w:r>
        <w:t>2. Selecting a false theater of war and including the base of the Empire within this theater.</w:t>
      </w:r>
    </w:p>
    <w:p w14:paraId="55672478" w14:textId="77777777" w:rsidR="0040357B" w:rsidRDefault="0040357B" w:rsidP="0040357B"/>
    <w:p w14:paraId="70EEEE13" w14:textId="77777777" w:rsidR="0040357B" w:rsidRDefault="0040357B" w:rsidP="0040357B">
      <w:r>
        <w:t>3. By the sum of these errors restricting the initiation of war to the enemy.</w:t>
      </w:r>
    </w:p>
    <w:p w14:paraId="193050FB" w14:textId="77777777" w:rsidR="0040357B" w:rsidRDefault="0040357B" w:rsidP="0040357B"/>
    <w:p w14:paraId="0EF1A2DE" w14:textId="37AF83A4" w:rsidR="00382A8F" w:rsidRDefault="0040357B" w:rsidP="0040357B">
      <w:r>
        <w:t xml:space="preserve">So long, therefore, as statesmen violate these principles with the sanction and applause of the populace, </w:t>
      </w:r>
      <w:r w:rsidR="0068119A">
        <w:t>[ CIA FBI MASKED HOMES PROPERTIES COMPLAINTS</w:t>
      </w:r>
      <w:r w:rsidR="0057230C">
        <w:t xml:space="preserve"> outer TV TO NETFLIX TO INTERNET</w:t>
      </w:r>
      <w:r w:rsidR="0068119A">
        <w:t xml:space="preserve">] </w:t>
      </w:r>
      <w:r>
        <w:t>all other military preparation is useless. A</w:t>
      </w:r>
    </w:p>
    <w:p w14:paraId="4A519988" w14:textId="77777777" w:rsidR="00382A8F" w:rsidRDefault="00382A8F"/>
    <w:p w14:paraId="10585800" w14:textId="6701C78F" w:rsidR="00382A8F" w:rsidRDefault="00382A8F">
      <w:r w:rsidRPr="00382A8F">
        <w:t>Mouthpiece, after the Three, of the Dweller of UNAL, speaking to the Kings with the voice that must be obeyed.</w:t>
      </w:r>
    </w:p>
    <w:p w14:paraId="5DB6750D" w14:textId="77777777" w:rsidR="0040357B" w:rsidRDefault="0040357B"/>
    <w:p w14:paraId="0F7F4D83" w14:textId="47802CB0" w:rsidR="0057230C" w:rsidRDefault="00382A8F">
      <w:r>
        <w:t>Under National Annual Levy</w:t>
      </w:r>
      <w:r w:rsidR="0057230C">
        <w:t>.</w:t>
      </w:r>
      <w:r>
        <w:t xml:space="preserve"> </w:t>
      </w:r>
    </w:p>
    <w:p w14:paraId="5CF66B50" w14:textId="3CE0F169" w:rsidR="0057230C" w:rsidRDefault="0057230C">
      <w:r>
        <w:t xml:space="preserve">Third out </w:t>
      </w:r>
      <w:proofErr w:type="spellStart"/>
      <w:r>
        <w:t>Arkwell</w:t>
      </w:r>
      <w:proofErr w:type="spellEnd"/>
      <w:r>
        <w:t xml:space="preserve"> </w:t>
      </w:r>
      <w:proofErr w:type="spellStart"/>
      <w:r>
        <w:t>brenham</w:t>
      </w:r>
      <w:proofErr w:type="spellEnd"/>
      <w:r>
        <w:t xml:space="preserve"> </w:t>
      </w:r>
      <w:proofErr w:type="spellStart"/>
      <w:r>
        <w:t>verns</w:t>
      </w:r>
      <w:proofErr w:type="spellEnd"/>
      <w:r>
        <w:t>.</w:t>
      </w:r>
    </w:p>
    <w:p w14:paraId="522A6B11" w14:textId="4E30F6FD" w:rsidR="00382A8F" w:rsidRDefault="00382A8F">
      <w:r>
        <w:t xml:space="preserve">will of </w:t>
      </w:r>
      <w:r w:rsidR="0057230C">
        <w:t xml:space="preserve">All </w:t>
      </w:r>
      <w:r>
        <w:t>Humans</w:t>
      </w:r>
      <w:r w:rsidR="0057230C">
        <w:t xml:space="preserve"> Nominals</w:t>
      </w:r>
      <w:r>
        <w:t>.</w:t>
      </w:r>
    </w:p>
    <w:p w14:paraId="15999170" w14:textId="77777777" w:rsidR="0040357B" w:rsidRDefault="0040357B"/>
    <w:p w14:paraId="4F3C5975" w14:textId="4575665B" w:rsidR="00382A8F" w:rsidRDefault="0040357B">
      <w:r>
        <w:t xml:space="preserve">TOP SECRET: Classified; </w:t>
      </w:r>
      <w:r w:rsidR="00382A8F">
        <w:t>Sean Keith Sanders.</w:t>
      </w:r>
    </w:p>
    <w:p w14:paraId="39868FC8" w14:textId="77777777" w:rsidR="0040357B" w:rsidRDefault="0040357B"/>
    <w:p w14:paraId="5518873D" w14:textId="6B740EFA" w:rsidR="00382A8F" w:rsidRDefault="00382A8F">
      <w:r>
        <w:t>Federal Bureau of Investigations.</w:t>
      </w:r>
    </w:p>
    <w:p w14:paraId="04315F7B" w14:textId="77777777" w:rsidR="0068119A" w:rsidRDefault="0068119A"/>
    <w:p w14:paraId="347FDA1E" w14:textId="4848C6A3" w:rsidR="0068119A" w:rsidRDefault="0068119A">
      <w:r>
        <w:t>Anon</w:t>
      </w:r>
    </w:p>
    <w:p w14:paraId="35E82696" w14:textId="77777777" w:rsidR="0068119A" w:rsidRDefault="0068119A"/>
    <w:p w14:paraId="44F4BCFC" w14:textId="47399E38" w:rsidR="0068119A" w:rsidRDefault="0068119A">
      <w:r>
        <w:t>A</w:t>
      </w:r>
      <w:r w:rsidRPr="0068119A">
        <w:t>nd navies, heroism and suffering, are of no avail in this old immolation of the nation by the ignorance of its people — in this old hecatomb of its vanity, in this last feeble sacrifice of its valor.</w:t>
      </w:r>
    </w:p>
    <w:p w14:paraId="2F94B472" w14:textId="77777777" w:rsidR="0068119A" w:rsidRDefault="0068119A">
      <w:r w:rsidRPr="0068119A">
        <w:t xml:space="preserve">Whenever it is determined, as it can be with exactitude, that the convergence of international interests is acute, general preparation for war must become specific. </w:t>
      </w:r>
    </w:p>
    <w:p w14:paraId="72581FEE" w14:textId="1CE59BBF" w:rsidR="0068119A" w:rsidRDefault="0068119A">
      <w:r w:rsidRPr="0068119A">
        <w:t xml:space="preserve">When the rate of speed </w:t>
      </w:r>
      <w:proofErr w:type="gramStart"/>
      <w:r w:rsidRPr="0068119A">
        <w:t>by</w:t>
      </w:r>
      <w:proofErr w:type="gramEnd"/>
      <w:r w:rsidRPr="0068119A">
        <w:t xml:space="preserve"> which nations move to the point of contact has been ascertained, it devolves upon the ministers of state to anticipate any overt act on the part of the enemy and initiate the war.</w:t>
      </w:r>
    </w:p>
    <w:p w14:paraId="3E59FA56" w14:textId="77777777" w:rsidR="0068119A" w:rsidRDefault="0068119A"/>
    <w:p w14:paraId="3A81CDA2" w14:textId="28E9082B" w:rsidR="0068119A" w:rsidRDefault="0068119A">
      <w:r>
        <w:t xml:space="preserve">Association Societies Nominal: </w:t>
      </w:r>
      <w:r w:rsidR="009A5DCD">
        <w:t>600</w:t>
      </w:r>
      <w:r>
        <w:t xml:space="preserve"> trillion.</w:t>
      </w:r>
    </w:p>
    <w:p w14:paraId="56216147" w14:textId="30B523C9" w:rsidR="0068119A" w:rsidRDefault="0068119A">
      <w:r>
        <w:t xml:space="preserve">Societies Association: The Country </w:t>
      </w:r>
      <w:proofErr w:type="gramStart"/>
      <w:r>
        <w:t>bank</w:t>
      </w:r>
      <w:proofErr w:type="gramEnd"/>
      <w:r>
        <w:t xml:space="preserve"> of Needham</w:t>
      </w:r>
    </w:p>
    <w:p w14:paraId="5A3D7D1A" w14:textId="2E24A180" w:rsidR="009A5DCD" w:rsidRDefault="009A5DCD" w:rsidP="009A5DCD">
      <w:pPr>
        <w:jc w:val="right"/>
      </w:pPr>
      <w:r>
        <w:t>300 trillion.</w:t>
      </w:r>
    </w:p>
    <w:p w14:paraId="6BEC1809" w14:textId="562B7AFF" w:rsidR="009A5DCD" w:rsidRDefault="009A5DCD">
      <w:r>
        <w:t>Associate Title Agency:900 trillion.</w:t>
      </w:r>
    </w:p>
    <w:p w14:paraId="13BFE282" w14:textId="7A31DA65" w:rsidR="0068119A" w:rsidRDefault="0068119A">
      <w:r>
        <w:t>Nominal: 302 trillion 2020.</w:t>
      </w:r>
    </w:p>
    <w:p w14:paraId="0EF0E3E8" w14:textId="77777777" w:rsidR="0068119A" w:rsidRDefault="0068119A"/>
    <w:p w14:paraId="7607E2F1" w14:textId="4D2BC0A3" w:rsidR="0068119A" w:rsidRDefault="0068119A">
      <w:r>
        <w:t>EMAIL ADDRESSES EARTH ONLINE.</w:t>
      </w:r>
    </w:p>
    <w:p w14:paraId="27BE4D69" w14:textId="7C01930A" w:rsidR="0068119A" w:rsidRDefault="0068119A">
      <w:r>
        <w:t>Google</w:t>
      </w:r>
    </w:p>
    <w:p w14:paraId="02896FFD" w14:textId="11F0F53E" w:rsidR="0068119A" w:rsidRDefault="0068119A">
      <w:pPr>
        <w:rPr>
          <w:b/>
          <w:bCs/>
        </w:rPr>
      </w:pPr>
      <w:r w:rsidRPr="0068119A">
        <w:rPr>
          <w:b/>
          <w:bCs/>
        </w:rPr>
        <w:t>Baidu</w:t>
      </w:r>
    </w:p>
    <w:p w14:paraId="1B748AF9" w14:textId="18396BFC" w:rsidR="0068119A" w:rsidRDefault="0068119A">
      <w:r w:rsidRPr="0068119A">
        <w:t>Yandex Search</w:t>
      </w:r>
    </w:p>
    <w:p w14:paraId="0DA063A5" w14:textId="58170819" w:rsidR="0068119A" w:rsidRDefault="0068119A">
      <w:r>
        <w:t>Microsoft with Microsoft backer stock on backer N stocks Trusts.</w:t>
      </w:r>
    </w:p>
    <w:p w14:paraId="7213DC86" w14:textId="4AAC7AC1" w:rsidR="0068119A" w:rsidRDefault="0068119A">
      <w:r>
        <w:t xml:space="preserve">Investigative Returns. </w:t>
      </w:r>
    </w:p>
    <w:p w14:paraId="26E26C38" w14:textId="77777777" w:rsidR="0068119A" w:rsidRDefault="0068119A"/>
    <w:p w14:paraId="60E006F6" w14:textId="7A385008" w:rsidR="009A5DCD" w:rsidRDefault="009A5DCD">
      <w:r>
        <w:t xml:space="preserve">999 trillion reserve functions </w:t>
      </w:r>
      <w:proofErr w:type="spellStart"/>
      <w:r>
        <w:t>whargh</w:t>
      </w:r>
      <w:proofErr w:type="spellEnd"/>
      <w:r>
        <w:t xml:space="preserve"> </w:t>
      </w:r>
    </w:p>
    <w:p w14:paraId="195E855F" w14:textId="77777777" w:rsidR="009A5DCD" w:rsidRDefault="009A5DCD"/>
    <w:p w14:paraId="5264786B" w14:textId="51FBA50E" w:rsidR="0068119A" w:rsidRDefault="0068119A">
      <w:proofErr w:type="gramStart"/>
      <w:r>
        <w:t xml:space="preserve">Advert </w:t>
      </w:r>
      <w:proofErr w:type="spellStart"/>
      <w:r>
        <w:t>isment</w:t>
      </w:r>
      <w:r w:rsidR="0057230C">
        <w:t>’s</w:t>
      </w:r>
      <w:proofErr w:type="spellEnd"/>
      <w:r w:rsidR="0057230C">
        <w:t>[</w:t>
      </w:r>
      <w:r>
        <w:t>s</w:t>
      </w:r>
      <w:r w:rsidR="0057230C">
        <w:t>]</w:t>
      </w:r>
      <w:proofErr w:type="gramEnd"/>
      <w:r>
        <w:t xml:space="preserve"> to sovereignty </w:t>
      </w:r>
      <w:proofErr w:type="spellStart"/>
      <w:r>
        <w:t>andor</w:t>
      </w:r>
      <w:proofErr w:type="spellEnd"/>
      <w:r>
        <w:t xml:space="preserve"> sovereignty private </w:t>
      </w:r>
      <w:r w:rsidR="0057230C">
        <w:t>Markets</w:t>
      </w:r>
      <w:r>
        <w:t>.</w:t>
      </w:r>
    </w:p>
    <w:p w14:paraId="597EB2C3" w14:textId="3839CE84" w:rsidR="0068119A" w:rsidRDefault="0068119A">
      <w:r>
        <w:t>Liabilities ANDS demon-</w:t>
      </w:r>
      <w:proofErr w:type="spellStart"/>
      <w:r>
        <w:t>strate</w:t>
      </w:r>
      <w:proofErr w:type="spellEnd"/>
      <w:r>
        <w:t xml:space="preserve"> Not shown.</w:t>
      </w:r>
    </w:p>
    <w:p w14:paraId="3E88E8A0" w14:textId="5D9C94B7" w:rsidR="00382A8F" w:rsidRDefault="0068119A">
      <w:r>
        <w:t>Federal Earth.</w:t>
      </w:r>
    </w:p>
    <w:p w14:paraId="4E96EF06" w14:textId="77777777" w:rsidR="0068119A" w:rsidRDefault="0068119A"/>
    <w:p w14:paraId="6BEE8A97" w14:textId="11ECCC01" w:rsidR="0068119A" w:rsidRDefault="0068119A">
      <w:r>
        <w:t xml:space="preserve">Dingir Firm and </w:t>
      </w:r>
      <w:r w:rsidR="0057230C">
        <w:t>D</w:t>
      </w:r>
      <w:r>
        <w:t xml:space="preserve">ingir </w:t>
      </w:r>
      <w:r w:rsidR="0057230C">
        <w:t>T</w:t>
      </w:r>
      <w:r>
        <w:t xml:space="preserve">rustors &amp; </w:t>
      </w:r>
      <w:r w:rsidR="0057230C">
        <w:t>G</w:t>
      </w:r>
      <w:r>
        <w:t>roups</w:t>
      </w:r>
      <w:r w:rsidR="0057230C">
        <w:t xml:space="preserve">: </w:t>
      </w:r>
      <w:r>
        <w:t xml:space="preserve">name </w:t>
      </w:r>
      <w:r w:rsidR="0057230C">
        <w:t xml:space="preserve">situate </w:t>
      </w:r>
      <w:r>
        <w:t xml:space="preserve">despite firm </w:t>
      </w:r>
      <w:r w:rsidR="0057230C">
        <w:t>and</w:t>
      </w:r>
      <w:r>
        <w:t xml:space="preserve"> collect</w:t>
      </w:r>
      <w:r w:rsidR="0057230C">
        <w:t>’</w:t>
      </w:r>
      <w:r>
        <w:t>s trust in multi universal solutions</w:t>
      </w:r>
      <w:r w:rsidR="0057230C">
        <w:t xml:space="preserve"> of deposit sales collection</w:t>
      </w:r>
      <w:r>
        <w:t xml:space="preserve">. </w:t>
      </w:r>
    </w:p>
    <w:p w14:paraId="48A441C9" w14:textId="77777777" w:rsidR="0068119A" w:rsidRDefault="0068119A"/>
    <w:p w14:paraId="24DBDE20" w14:textId="65EFD9E0" w:rsidR="0068119A" w:rsidRDefault="00FC1841">
      <w:r>
        <w:t xml:space="preserve">Humans/species: </w:t>
      </w:r>
      <w:r w:rsidR="0068119A" w:rsidRPr="0068119A">
        <w:t>8.025 billion (2023)</w:t>
      </w:r>
    </w:p>
    <w:p w14:paraId="3756F9E4" w14:textId="77777777" w:rsidR="0019008D" w:rsidRDefault="0019008D"/>
    <w:p w14:paraId="74DCAAD8" w14:textId="77777777" w:rsidR="0019008D" w:rsidRDefault="0019008D" w:rsidP="0019008D"/>
    <w:p w14:paraId="0907C7F8" w14:textId="77777777" w:rsidR="0019008D" w:rsidRDefault="0019008D" w:rsidP="0019008D">
      <w:r>
        <w:t>PARR'S BANK, LTD., and the WHITE</w:t>
      </w:r>
      <w:r>
        <w:t xml:space="preserve">/BLACK/RED: </w:t>
      </w:r>
      <w:r>
        <w:t>HAVEN</w:t>
      </w:r>
      <w:r>
        <w:t>:</w:t>
      </w:r>
      <w:r>
        <w:t xml:space="preserve"> JOINT STOCK</w:t>
      </w:r>
      <w:r>
        <w:t>:</w:t>
      </w:r>
      <w:r>
        <w:t xml:space="preserve"> BANKING</w:t>
      </w:r>
      <w:r>
        <w:t xml:space="preserve"> et</w:t>
      </w:r>
      <w:r>
        <w:t xml:space="preserve"> Co., </w:t>
      </w:r>
    </w:p>
    <w:p w14:paraId="756D8132" w14:textId="7F44AF58" w:rsidR="0019008D" w:rsidRDefault="0019008D" w:rsidP="0019008D">
      <w:r>
        <w:t xml:space="preserve">LTD.-It is announced that an arrangement has been made under which the business of the latter bank will be transferred to Parr's Bank, as from June 30th, 1908. </w:t>
      </w:r>
    </w:p>
    <w:p w14:paraId="427E64AD" w14:textId="77777777" w:rsidR="0019008D" w:rsidRDefault="0019008D" w:rsidP="0019008D">
      <w:r>
        <w:t xml:space="preserve">The Whitehaven Joint Stock Bank was one of the oldest joint stock banks, having been founded in 1829, only three years after the Act which first per- mitted such banks in England. </w:t>
      </w:r>
    </w:p>
    <w:p w14:paraId="5BD3F68C" w14:textId="77777777" w:rsidR="0019008D" w:rsidRDefault="0019008D" w:rsidP="0019008D">
      <w:r>
        <w:t xml:space="preserve">It possessed seven branches and sub- branches, and on June 30th last its </w:t>
      </w:r>
    </w:p>
    <w:p w14:paraId="1CBFE585" w14:textId="77777777" w:rsidR="0019008D" w:rsidRDefault="0019008D" w:rsidP="0019008D">
      <w:r>
        <w:t xml:space="preserve">deposits amounted to £634,308, its </w:t>
      </w:r>
    </w:p>
    <w:p w14:paraId="69BE2F5C" w14:textId="77777777" w:rsidR="0019008D" w:rsidRDefault="0019008D" w:rsidP="0019008D">
      <w:r>
        <w:t xml:space="preserve">advances to customers and discounts £398,506, </w:t>
      </w:r>
    </w:p>
    <w:p w14:paraId="6DC73747" w14:textId="77777777" w:rsidR="0019008D" w:rsidRDefault="0019008D" w:rsidP="0019008D">
      <w:r>
        <w:t xml:space="preserve">its </w:t>
      </w:r>
      <w:proofErr w:type="gramStart"/>
      <w:r>
        <w:t>paid-up capital</w:t>
      </w:r>
      <w:proofErr w:type="gramEnd"/>
      <w:r>
        <w:t xml:space="preserve"> £60,150, </w:t>
      </w:r>
    </w:p>
    <w:p w14:paraId="4076CB9D" w14:textId="77777777" w:rsidR="0019008D" w:rsidRDefault="0019008D" w:rsidP="0019008D">
      <w:r>
        <w:t xml:space="preserve">and reserve fund £50,150. </w:t>
      </w:r>
    </w:p>
    <w:p w14:paraId="209C2AA6" w14:textId="77777777" w:rsidR="0019008D" w:rsidRDefault="0019008D" w:rsidP="0019008D">
      <w:r>
        <w:t xml:space="preserve">Its note issue, the </w:t>
      </w:r>
      <w:proofErr w:type="spellStart"/>
      <w:r>
        <w:t>authorised</w:t>
      </w:r>
      <w:proofErr w:type="spellEnd"/>
      <w:r>
        <w:t xml:space="preserve"> amount </w:t>
      </w:r>
      <w:proofErr w:type="gramStart"/>
      <w:r>
        <w:t>of which is</w:t>
      </w:r>
      <w:proofErr w:type="gramEnd"/>
      <w:r>
        <w:t xml:space="preserve"> £31,916, will now lapse. </w:t>
      </w:r>
    </w:p>
    <w:p w14:paraId="497E3198" w14:textId="77777777" w:rsidR="0019008D" w:rsidRDefault="0019008D" w:rsidP="0019008D">
      <w:r>
        <w:t xml:space="preserve">It is </w:t>
      </w:r>
      <w:proofErr w:type="gramStart"/>
      <w:r>
        <w:t>in- tended</w:t>
      </w:r>
      <w:proofErr w:type="gramEnd"/>
      <w:r>
        <w:t xml:space="preserve"> to increase the subscribed capital of Parr's Bank to £10,000,000, by the </w:t>
      </w:r>
    </w:p>
    <w:p w14:paraId="2BEC00DC" w14:textId="77777777" w:rsidR="0019008D" w:rsidRDefault="0019008D" w:rsidP="0019008D">
      <w:r>
        <w:t xml:space="preserve">issue of 14,575 new shares </w:t>
      </w:r>
    </w:p>
    <w:p w14:paraId="7C7AC18A" w14:textId="77777777" w:rsidR="0019008D" w:rsidRDefault="0019008D" w:rsidP="0019008D">
      <w:r>
        <w:t>of £100 each,</w:t>
      </w:r>
    </w:p>
    <w:p w14:paraId="64817758" w14:textId="17E9B969" w:rsidR="0019008D" w:rsidRDefault="0019008D" w:rsidP="0019008D">
      <w:r>
        <w:t xml:space="preserve"> for which purpose an extraordinary general meeting has been called.</w:t>
      </w:r>
    </w:p>
    <w:p w14:paraId="51FEC562" w14:textId="77777777" w:rsidR="009A5DCD" w:rsidRDefault="009A5DCD" w:rsidP="0019008D"/>
    <w:p w14:paraId="00133A07" w14:textId="77777777" w:rsidR="009A5DCD" w:rsidRDefault="009A5DCD" w:rsidP="0019008D"/>
    <w:p w14:paraId="57F68580" w14:textId="77777777" w:rsidR="009A5DCD" w:rsidRDefault="009A5DCD" w:rsidP="009A5DCD">
      <w:r>
        <w:t>reserves increased. Under "Foreign assets in the U.S.," foreign official assets in the United States appear in the amount of +$6,336 million. United States liabilities to foreign central banks increased in that amount. The net of these two figures is +$5,729 million, a net increase in liabilities. If we exclude these items from the balance of payments, we shall find that the net balance of the remaining accounts is -$5,729 million, a measure indicating a deficit in the U.S. balance of payments. We can say that this deficit of $5,729 million was "financed" by a net increase in liabilities of</w:t>
      </w:r>
    </w:p>
    <w:p w14:paraId="276C6B2C" w14:textId="77777777" w:rsidR="009A5DCD" w:rsidRDefault="009A5DCD" w:rsidP="009A5DCD">
      <w:r>
        <w:t>the United States to foreign official agencies.</w:t>
      </w:r>
    </w:p>
    <w:p w14:paraId="05585180" w14:textId="77777777" w:rsidR="009A5DCD" w:rsidRDefault="009A5DCD" w:rsidP="009A5DCD">
      <w:r>
        <w:t>gap</w:t>
      </w:r>
    </w:p>
    <w:p w14:paraId="283B5F29" w14:textId="77777777" w:rsidR="009A5DCD" w:rsidRDefault="009A5DCD" w:rsidP="009A5DCD">
      <w:r>
        <w:t xml:space="preserve">The balance figure of -$5,729 million, which excludes only official transactions, is usually referred to as the "overall balance.” In this balance, official reserves </w:t>
      </w:r>
      <w:proofErr w:type="gramStart"/>
      <w:r>
        <w:t>are considered to be</w:t>
      </w:r>
      <w:proofErr w:type="gramEnd"/>
      <w:r>
        <w:t xml:space="preserve"> the buffer account which bridges the created by discrepancies between the levels of supply of and demand for foreign exchange. When </w:t>
      </w:r>
      <w:proofErr w:type="gramStart"/>
      <w:r>
        <w:t>supply</w:t>
      </w:r>
      <w:proofErr w:type="gramEnd"/>
      <w:r>
        <w:t xml:space="preserve"> of foreign exchange exceeds demand for foreign exchange in the overall balance, foreign reserves increase. When demand for foreign currencies exceeds </w:t>
      </w:r>
      <w:proofErr w:type="gramStart"/>
      <w:r>
        <w:t>supply</w:t>
      </w:r>
      <w:proofErr w:type="gramEnd"/>
      <w:r>
        <w:t xml:space="preserve"> of these currencies, as in the computations above, official reserves decline, or the countries' liabilities increase to meet the gap. In our case, the increase in U.S. liabilities to foreign official agencies was the major factor compensating for the deficit in the overall balance. Of course, these differences between supply and demand and adjustments through changes in reserves and liabilities exist only to the extent that authorities insist on a fixed exchange rate. If exchange rates were allowed to float freely, official reserves would not be needed to bridge any gap. There would be no gap. The exchange rate would change, instead.</w:t>
      </w:r>
    </w:p>
    <w:p w14:paraId="08BE8290" w14:textId="77777777" w:rsidR="009A5DCD" w:rsidRDefault="009A5DCD" w:rsidP="009A5DCD">
      <w:r>
        <w:t>In many countries the overall balance is considered a good measure of the aggregate forces in the exchange market. In the case of the United States, this balance measure may not be adequate because of the special position of the U.S. dollar, which is a large component of the exchange reserves of many countries. The increase in U.S. liabilities held by foreign</w:t>
      </w:r>
    </w:p>
    <w:p w14:paraId="0FA3798D" w14:textId="77777777" w:rsidR="009A5DCD" w:rsidRDefault="009A5DCD" w:rsidP="009A5DCD">
      <w:r>
        <w:t>official agencies shown in Exhibit 6.1 may have been due to a desire of these authorities to maintain a larger proportion of their foreign e change reserves in securities issued by the United States government. By contrast, official liabilities of other countries-particularly developing</w:t>
      </w:r>
    </w:p>
    <w:p w14:paraId="0D7AC249" w14:textId="77777777" w:rsidR="009A5DCD" w:rsidRDefault="009A5DCD" w:rsidP="009A5DCD">
      <w:proofErr w:type="gramStart"/>
      <w:r>
        <w:t>countries-usually</w:t>
      </w:r>
      <w:proofErr w:type="gramEnd"/>
      <w:r>
        <w:t xml:space="preserve"> grow </w:t>
      </w:r>
      <w:proofErr w:type="gramStart"/>
      <w:r>
        <w:t>in order to</w:t>
      </w:r>
      <w:proofErr w:type="gramEnd"/>
      <w:r>
        <w:t xml:space="preserve"> bridge the gap created by</w:t>
      </w:r>
    </w:p>
    <w:p w14:paraId="397C1681" w14:textId="77777777" w:rsidR="009A5DCD" w:rsidRDefault="009A5DCD" w:rsidP="009A5DCD">
      <w:r>
        <w:t>an excess</w:t>
      </w:r>
    </w:p>
    <w:p w14:paraId="68781E3D" w14:textId="77777777" w:rsidR="009A5DCD" w:rsidRDefault="009A5DCD" w:rsidP="009A5DCD">
      <w:r>
        <w:t>Wha</w:t>
      </w:r>
    </w:p>
    <w:p w14:paraId="632D0005" w14:textId="77777777" w:rsidR="009A5DCD" w:rsidRDefault="009A5DCD" w:rsidP="009A5DCD">
      <w:r>
        <w:t xml:space="preserve">in </w:t>
      </w:r>
      <w:proofErr w:type="spellStart"/>
      <w:r>
        <w:t>th</w:t>
      </w:r>
      <w:proofErr w:type="spellEnd"/>
    </w:p>
    <w:p w14:paraId="5066B54E" w14:textId="77777777" w:rsidR="009A5DCD" w:rsidRDefault="009A5DCD" w:rsidP="009A5DCD">
      <w:proofErr w:type="gramStart"/>
      <w:r>
        <w:t>We h</w:t>
      </w:r>
      <w:proofErr w:type="gramEnd"/>
      <w:r>
        <w:t xml:space="preserve"> </w:t>
      </w:r>
      <w:proofErr w:type="spellStart"/>
      <w:r>
        <w:t>ment</w:t>
      </w:r>
      <w:proofErr w:type="spellEnd"/>
    </w:p>
    <w:p w14:paraId="0F4643FC" w14:textId="77777777" w:rsidR="009A5DCD" w:rsidRDefault="009A5DCD" w:rsidP="009A5DCD">
      <w:r>
        <w:t>the r</w:t>
      </w:r>
    </w:p>
    <w:p w14:paraId="15AADB70" w14:textId="77777777" w:rsidR="009A5DCD" w:rsidRDefault="009A5DCD" w:rsidP="009A5DCD">
      <w:proofErr w:type="spellStart"/>
      <w:r>
        <w:t>distin</w:t>
      </w:r>
      <w:proofErr w:type="spellEnd"/>
    </w:p>
    <w:p w14:paraId="56B116B3" w14:textId="77777777" w:rsidR="009A5DCD" w:rsidRDefault="009A5DCD" w:rsidP="009A5DCD">
      <w:proofErr w:type="spellStart"/>
      <w:r>
        <w:t>ing</w:t>
      </w:r>
      <w:proofErr w:type="spellEnd"/>
      <w:r>
        <w:t xml:space="preserve"> </w:t>
      </w:r>
      <w:proofErr w:type="spellStart"/>
      <w:r>
        <w:t>th</w:t>
      </w:r>
      <w:proofErr w:type="spellEnd"/>
      <w:r>
        <w:t xml:space="preserve"> </w:t>
      </w:r>
      <w:proofErr w:type="spellStart"/>
      <w:r>
        <w:t>exclu</w:t>
      </w:r>
      <w:proofErr w:type="spellEnd"/>
      <w:r>
        <w:t xml:space="preserve"> </w:t>
      </w:r>
      <w:proofErr w:type="spellStart"/>
      <w:r>
        <w:t>tende</w:t>
      </w:r>
      <w:proofErr w:type="spellEnd"/>
      <w:r>
        <w:t xml:space="preserve"> Th</w:t>
      </w:r>
    </w:p>
    <w:p w14:paraId="62C0C803" w14:textId="77777777" w:rsidR="009A5DCD" w:rsidRDefault="009A5DCD" w:rsidP="009A5DCD">
      <w:proofErr w:type="spellStart"/>
      <w:r>
        <w:t>kets</w:t>
      </w:r>
      <w:proofErr w:type="spellEnd"/>
      <w:r>
        <w:t>.</w:t>
      </w:r>
    </w:p>
    <w:p w14:paraId="18C60604" w14:textId="77777777" w:rsidR="009A5DCD" w:rsidRDefault="009A5DCD" w:rsidP="009A5DCD">
      <w:r>
        <w:t>order</w:t>
      </w:r>
    </w:p>
    <w:p w14:paraId="7FE182A5" w14:textId="77777777" w:rsidR="009A5DCD" w:rsidRDefault="009A5DCD" w:rsidP="009A5DCD">
      <w:r>
        <w:t>flows</w:t>
      </w:r>
    </w:p>
    <w:p w14:paraId="095DE0D1" w14:textId="77777777" w:rsidR="009A5DCD" w:rsidRDefault="009A5DCD" w:rsidP="009A5DCD">
      <w:r>
        <w:t xml:space="preserve">the d </w:t>
      </w:r>
      <w:proofErr w:type="spellStart"/>
      <w:r>
        <w:t>overa</w:t>
      </w:r>
      <w:proofErr w:type="spellEnd"/>
      <w:r>
        <w:t xml:space="preserve"> </w:t>
      </w:r>
      <w:proofErr w:type="spellStart"/>
      <w:r>
        <w:t>excha</w:t>
      </w:r>
      <w:proofErr w:type="spellEnd"/>
      <w:r>
        <w:t xml:space="preserve"> A: trans</w:t>
      </w:r>
    </w:p>
    <w:p w14:paraId="7186628D" w14:textId="77777777" w:rsidR="009A5DCD" w:rsidRDefault="009A5DCD" w:rsidP="009A5DCD">
      <w:proofErr w:type="spellStart"/>
      <w:r>
        <w:t>econd</w:t>
      </w:r>
      <w:proofErr w:type="spellEnd"/>
      <w:r>
        <w:t xml:space="preserve"> force</w:t>
      </w:r>
    </w:p>
    <w:p w14:paraId="4B7FB701" w14:textId="77777777" w:rsidR="009A5DCD" w:rsidRDefault="009A5DCD" w:rsidP="009A5DCD">
      <w:r>
        <w:t>shall</w:t>
      </w:r>
    </w:p>
    <w:p w14:paraId="7D9C7DE5" w14:textId="77777777" w:rsidR="009A5DCD" w:rsidRDefault="009A5DCD" w:rsidP="009A5DCD">
      <w:proofErr w:type="spellStart"/>
      <w:r>
        <w:t>tions</w:t>
      </w:r>
      <w:proofErr w:type="spellEnd"/>
    </w:p>
    <w:p w14:paraId="7796C6E7" w14:textId="77777777" w:rsidR="009A5DCD" w:rsidRDefault="009A5DCD" w:rsidP="009A5DCD">
      <w:r>
        <w:t>Merc</w:t>
      </w:r>
    </w:p>
    <w:p w14:paraId="6E5990EA" w14:textId="77777777" w:rsidR="009A5DCD" w:rsidRDefault="009A5DCD" w:rsidP="009A5DCD">
      <w:r>
        <w:t xml:space="preserve">What </w:t>
      </w:r>
      <w:proofErr w:type="spellStart"/>
      <w:r>
        <w:t>beha</w:t>
      </w:r>
      <w:proofErr w:type="spellEnd"/>
    </w:p>
    <w:p w14:paraId="7D194ABA" w14:textId="77777777" w:rsidR="009A5DCD" w:rsidRDefault="009A5DCD" w:rsidP="009A5DCD">
      <w:r>
        <w:t>which</w:t>
      </w:r>
    </w:p>
    <w:p w14:paraId="4E54CD29" w14:textId="77777777" w:rsidR="009A5DCD" w:rsidRDefault="009A5DCD" w:rsidP="009A5DCD">
      <w:r>
        <w:t>1</w:t>
      </w:r>
    </w:p>
    <w:p w14:paraId="264F8705" w14:textId="77777777" w:rsidR="009A5DCD" w:rsidRDefault="009A5DCD" w:rsidP="009A5DCD">
      <w:r>
        <w:t>2</w:t>
      </w:r>
    </w:p>
    <w:p w14:paraId="53FB9E96" w14:textId="77777777" w:rsidR="009A5DCD" w:rsidRDefault="009A5DCD" w:rsidP="009A5DCD">
      <w:r>
        <w:t>3.</w:t>
      </w:r>
    </w:p>
    <w:p w14:paraId="76FFBD2D" w14:textId="77777777" w:rsidR="009A5DCD" w:rsidRDefault="009A5DCD" w:rsidP="009A5DCD">
      <w:r>
        <w:t>Notice</w:t>
      </w:r>
    </w:p>
    <w:p w14:paraId="7D6BDE89" w14:textId="4C095BA3" w:rsidR="009A5DCD" w:rsidRDefault="009A5DCD" w:rsidP="009A5DCD">
      <w:r>
        <w:t>points factor</w:t>
      </w:r>
    </w:p>
    <w:sectPr w:rsidR="009A5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E3197"/>
    <w:multiLevelType w:val="multilevel"/>
    <w:tmpl w:val="53AC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77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8F"/>
    <w:rsid w:val="0019008D"/>
    <w:rsid w:val="001D6B6A"/>
    <w:rsid w:val="00382A8F"/>
    <w:rsid w:val="0040357B"/>
    <w:rsid w:val="004746EF"/>
    <w:rsid w:val="0057230C"/>
    <w:rsid w:val="006216B8"/>
    <w:rsid w:val="0068119A"/>
    <w:rsid w:val="008C20FE"/>
    <w:rsid w:val="009A5DCD"/>
    <w:rsid w:val="00FC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8F9F"/>
  <w15:chartTrackingRefBased/>
  <w15:docId w15:val="{77612FC2-6E85-4117-B30B-883FFFED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A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A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A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A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A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A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A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A8F"/>
    <w:rPr>
      <w:rFonts w:eastAsiaTheme="majorEastAsia" w:cstheme="majorBidi"/>
      <w:color w:val="272727" w:themeColor="text1" w:themeTint="D8"/>
    </w:rPr>
  </w:style>
  <w:style w:type="paragraph" w:styleId="Title">
    <w:name w:val="Title"/>
    <w:basedOn w:val="Normal"/>
    <w:next w:val="Normal"/>
    <w:link w:val="TitleChar"/>
    <w:uiPriority w:val="10"/>
    <w:qFormat/>
    <w:rsid w:val="00382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A8F"/>
    <w:pPr>
      <w:spacing w:before="160"/>
      <w:jc w:val="center"/>
    </w:pPr>
    <w:rPr>
      <w:i/>
      <w:iCs/>
      <w:color w:val="404040" w:themeColor="text1" w:themeTint="BF"/>
    </w:rPr>
  </w:style>
  <w:style w:type="character" w:customStyle="1" w:styleId="QuoteChar">
    <w:name w:val="Quote Char"/>
    <w:basedOn w:val="DefaultParagraphFont"/>
    <w:link w:val="Quote"/>
    <w:uiPriority w:val="29"/>
    <w:rsid w:val="00382A8F"/>
    <w:rPr>
      <w:i/>
      <w:iCs/>
      <w:color w:val="404040" w:themeColor="text1" w:themeTint="BF"/>
    </w:rPr>
  </w:style>
  <w:style w:type="paragraph" w:styleId="ListParagraph">
    <w:name w:val="List Paragraph"/>
    <w:basedOn w:val="Normal"/>
    <w:uiPriority w:val="34"/>
    <w:qFormat/>
    <w:rsid w:val="00382A8F"/>
    <w:pPr>
      <w:ind w:left="720"/>
      <w:contextualSpacing/>
    </w:pPr>
  </w:style>
  <w:style w:type="character" w:styleId="IntenseEmphasis">
    <w:name w:val="Intense Emphasis"/>
    <w:basedOn w:val="DefaultParagraphFont"/>
    <w:uiPriority w:val="21"/>
    <w:qFormat/>
    <w:rsid w:val="00382A8F"/>
    <w:rPr>
      <w:i/>
      <w:iCs/>
      <w:color w:val="0F4761" w:themeColor="accent1" w:themeShade="BF"/>
    </w:rPr>
  </w:style>
  <w:style w:type="paragraph" w:styleId="IntenseQuote">
    <w:name w:val="Intense Quote"/>
    <w:basedOn w:val="Normal"/>
    <w:next w:val="Normal"/>
    <w:link w:val="IntenseQuoteChar"/>
    <w:uiPriority w:val="30"/>
    <w:qFormat/>
    <w:rsid w:val="00382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A8F"/>
    <w:rPr>
      <w:i/>
      <w:iCs/>
      <w:color w:val="0F4761" w:themeColor="accent1" w:themeShade="BF"/>
    </w:rPr>
  </w:style>
  <w:style w:type="character" w:styleId="IntenseReference">
    <w:name w:val="Intense Reference"/>
    <w:basedOn w:val="DefaultParagraphFont"/>
    <w:uiPriority w:val="32"/>
    <w:qFormat/>
    <w:rsid w:val="00382A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6090">
      <w:bodyDiv w:val="1"/>
      <w:marLeft w:val="0"/>
      <w:marRight w:val="0"/>
      <w:marTop w:val="0"/>
      <w:marBottom w:val="0"/>
      <w:divBdr>
        <w:top w:val="none" w:sz="0" w:space="0" w:color="auto"/>
        <w:left w:val="none" w:sz="0" w:space="0" w:color="auto"/>
        <w:bottom w:val="none" w:sz="0" w:space="0" w:color="auto"/>
        <w:right w:val="none" w:sz="0" w:space="0" w:color="auto"/>
      </w:divBdr>
      <w:divsChild>
        <w:div w:id="53160062">
          <w:marLeft w:val="0"/>
          <w:marRight w:val="0"/>
          <w:marTop w:val="0"/>
          <w:marBottom w:val="0"/>
          <w:divBdr>
            <w:top w:val="none" w:sz="0" w:space="0" w:color="auto"/>
            <w:left w:val="none" w:sz="0" w:space="0" w:color="auto"/>
            <w:bottom w:val="none" w:sz="0" w:space="0" w:color="auto"/>
            <w:right w:val="none" w:sz="0" w:space="0" w:color="auto"/>
          </w:divBdr>
          <w:divsChild>
            <w:div w:id="1988166142">
              <w:marLeft w:val="0"/>
              <w:marRight w:val="0"/>
              <w:marTop w:val="0"/>
              <w:marBottom w:val="0"/>
              <w:divBdr>
                <w:top w:val="none" w:sz="0" w:space="0" w:color="auto"/>
                <w:left w:val="none" w:sz="0" w:space="0" w:color="auto"/>
                <w:bottom w:val="none" w:sz="0" w:space="0" w:color="auto"/>
                <w:right w:val="none" w:sz="0" w:space="0" w:color="auto"/>
              </w:divBdr>
              <w:divsChild>
                <w:div w:id="1646273865">
                  <w:marLeft w:val="0"/>
                  <w:marRight w:val="0"/>
                  <w:marTop w:val="0"/>
                  <w:marBottom w:val="0"/>
                  <w:divBdr>
                    <w:top w:val="none" w:sz="0" w:space="0" w:color="auto"/>
                    <w:left w:val="none" w:sz="0" w:space="0" w:color="auto"/>
                    <w:bottom w:val="none" w:sz="0" w:space="0" w:color="auto"/>
                    <w:right w:val="none" w:sz="0" w:space="0" w:color="auto"/>
                  </w:divBdr>
                  <w:divsChild>
                    <w:div w:id="1700620324">
                      <w:marLeft w:val="0"/>
                      <w:marRight w:val="0"/>
                      <w:marTop w:val="0"/>
                      <w:marBottom w:val="0"/>
                      <w:divBdr>
                        <w:top w:val="none" w:sz="0" w:space="0" w:color="auto"/>
                        <w:left w:val="none" w:sz="0" w:space="0" w:color="auto"/>
                        <w:bottom w:val="none" w:sz="0" w:space="0" w:color="auto"/>
                        <w:right w:val="none" w:sz="0" w:space="0" w:color="auto"/>
                      </w:divBdr>
                      <w:divsChild>
                        <w:div w:id="903835541">
                          <w:marLeft w:val="0"/>
                          <w:marRight w:val="0"/>
                          <w:marTop w:val="0"/>
                          <w:marBottom w:val="0"/>
                          <w:divBdr>
                            <w:top w:val="none" w:sz="0" w:space="0" w:color="auto"/>
                            <w:left w:val="none" w:sz="0" w:space="0" w:color="auto"/>
                            <w:bottom w:val="none" w:sz="0" w:space="0" w:color="auto"/>
                            <w:right w:val="none" w:sz="0" w:space="0" w:color="auto"/>
                          </w:divBdr>
                          <w:divsChild>
                            <w:div w:id="300310853">
                              <w:marLeft w:val="0"/>
                              <w:marRight w:val="0"/>
                              <w:marTop w:val="0"/>
                              <w:marBottom w:val="0"/>
                              <w:divBdr>
                                <w:top w:val="none" w:sz="0" w:space="0" w:color="auto"/>
                                <w:left w:val="none" w:sz="0" w:space="0" w:color="auto"/>
                                <w:bottom w:val="none" w:sz="0" w:space="0" w:color="auto"/>
                                <w:right w:val="none" w:sz="0" w:space="0" w:color="auto"/>
                              </w:divBdr>
                              <w:divsChild>
                                <w:div w:id="346638535">
                                  <w:marLeft w:val="0"/>
                                  <w:marRight w:val="0"/>
                                  <w:marTop w:val="0"/>
                                  <w:marBottom w:val="0"/>
                                  <w:divBdr>
                                    <w:top w:val="none" w:sz="0" w:space="0" w:color="auto"/>
                                    <w:left w:val="none" w:sz="0" w:space="0" w:color="auto"/>
                                    <w:bottom w:val="none" w:sz="0" w:space="0" w:color="auto"/>
                                    <w:right w:val="none" w:sz="0" w:space="0" w:color="auto"/>
                                  </w:divBdr>
                                  <w:divsChild>
                                    <w:div w:id="1777409353">
                                      <w:marLeft w:val="0"/>
                                      <w:marRight w:val="0"/>
                                      <w:marTop w:val="0"/>
                                      <w:marBottom w:val="0"/>
                                      <w:divBdr>
                                        <w:top w:val="none" w:sz="0" w:space="0" w:color="auto"/>
                                        <w:left w:val="none" w:sz="0" w:space="0" w:color="auto"/>
                                        <w:bottom w:val="none" w:sz="0" w:space="0" w:color="auto"/>
                                        <w:right w:val="none" w:sz="0" w:space="0" w:color="auto"/>
                                      </w:divBdr>
                                      <w:divsChild>
                                        <w:div w:id="6731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2205">
                          <w:marLeft w:val="0"/>
                          <w:marRight w:val="0"/>
                          <w:marTop w:val="0"/>
                          <w:marBottom w:val="0"/>
                          <w:divBdr>
                            <w:top w:val="none" w:sz="0" w:space="0" w:color="auto"/>
                            <w:left w:val="none" w:sz="0" w:space="0" w:color="auto"/>
                            <w:bottom w:val="none" w:sz="0" w:space="0" w:color="auto"/>
                            <w:right w:val="none" w:sz="0" w:space="0" w:color="auto"/>
                          </w:divBdr>
                          <w:divsChild>
                            <w:div w:id="1138570072">
                              <w:marLeft w:val="0"/>
                              <w:marRight w:val="0"/>
                              <w:marTop w:val="0"/>
                              <w:marBottom w:val="0"/>
                              <w:divBdr>
                                <w:top w:val="none" w:sz="0" w:space="0" w:color="auto"/>
                                <w:left w:val="none" w:sz="0" w:space="0" w:color="auto"/>
                                <w:bottom w:val="none" w:sz="0" w:space="0" w:color="auto"/>
                                <w:right w:val="none" w:sz="0" w:space="0" w:color="auto"/>
                              </w:divBdr>
                            </w:div>
                            <w:div w:id="16232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656121">
          <w:marLeft w:val="0"/>
          <w:marRight w:val="0"/>
          <w:marTop w:val="0"/>
          <w:marBottom w:val="0"/>
          <w:divBdr>
            <w:top w:val="none" w:sz="0" w:space="0" w:color="auto"/>
            <w:left w:val="none" w:sz="0" w:space="0" w:color="auto"/>
            <w:bottom w:val="none" w:sz="0" w:space="0" w:color="auto"/>
            <w:right w:val="none" w:sz="0" w:space="0" w:color="auto"/>
          </w:divBdr>
        </w:div>
        <w:div w:id="1628471127">
          <w:marLeft w:val="0"/>
          <w:marRight w:val="0"/>
          <w:marTop w:val="0"/>
          <w:marBottom w:val="0"/>
          <w:divBdr>
            <w:top w:val="none" w:sz="0" w:space="0" w:color="auto"/>
            <w:left w:val="none" w:sz="0" w:space="0" w:color="auto"/>
            <w:bottom w:val="none" w:sz="0" w:space="0" w:color="auto"/>
            <w:right w:val="none" w:sz="0" w:space="0" w:color="auto"/>
          </w:divBdr>
          <w:divsChild>
            <w:div w:id="1056778734">
              <w:marLeft w:val="0"/>
              <w:marRight w:val="0"/>
              <w:marTop w:val="0"/>
              <w:marBottom w:val="0"/>
              <w:divBdr>
                <w:top w:val="none" w:sz="0" w:space="0" w:color="auto"/>
                <w:left w:val="none" w:sz="0" w:space="0" w:color="auto"/>
                <w:bottom w:val="none" w:sz="0" w:space="0" w:color="auto"/>
                <w:right w:val="none" w:sz="0" w:space="0" w:color="auto"/>
              </w:divBdr>
            </w:div>
            <w:div w:id="923101297">
              <w:marLeft w:val="0"/>
              <w:marRight w:val="0"/>
              <w:marTop w:val="0"/>
              <w:marBottom w:val="0"/>
              <w:divBdr>
                <w:top w:val="none" w:sz="0" w:space="0" w:color="auto"/>
                <w:left w:val="none" w:sz="0" w:space="0" w:color="auto"/>
                <w:bottom w:val="none" w:sz="0" w:space="0" w:color="auto"/>
                <w:right w:val="none" w:sz="0" w:space="0" w:color="auto"/>
              </w:divBdr>
            </w:div>
          </w:divsChild>
        </w:div>
        <w:div w:id="600070531">
          <w:marLeft w:val="0"/>
          <w:marRight w:val="0"/>
          <w:marTop w:val="0"/>
          <w:marBottom w:val="0"/>
          <w:divBdr>
            <w:top w:val="none" w:sz="0" w:space="0" w:color="auto"/>
            <w:left w:val="none" w:sz="0" w:space="0" w:color="auto"/>
            <w:bottom w:val="none" w:sz="0" w:space="0" w:color="auto"/>
            <w:right w:val="none" w:sz="0" w:space="0" w:color="auto"/>
          </w:divBdr>
          <w:divsChild>
            <w:div w:id="1596789101">
              <w:marLeft w:val="0"/>
              <w:marRight w:val="0"/>
              <w:marTop w:val="0"/>
              <w:marBottom w:val="0"/>
              <w:divBdr>
                <w:top w:val="none" w:sz="0" w:space="0" w:color="auto"/>
                <w:left w:val="none" w:sz="0" w:space="0" w:color="auto"/>
                <w:bottom w:val="none" w:sz="0" w:space="0" w:color="auto"/>
                <w:right w:val="none" w:sz="0" w:space="0" w:color="auto"/>
              </w:divBdr>
            </w:div>
            <w:div w:id="87819442">
              <w:marLeft w:val="0"/>
              <w:marRight w:val="0"/>
              <w:marTop w:val="0"/>
              <w:marBottom w:val="0"/>
              <w:divBdr>
                <w:top w:val="none" w:sz="0" w:space="0" w:color="auto"/>
                <w:left w:val="none" w:sz="0" w:space="0" w:color="auto"/>
                <w:bottom w:val="none" w:sz="0" w:space="0" w:color="auto"/>
                <w:right w:val="none" w:sz="0" w:space="0" w:color="auto"/>
              </w:divBdr>
            </w:div>
          </w:divsChild>
        </w:div>
        <w:div w:id="686248475">
          <w:marLeft w:val="0"/>
          <w:marRight w:val="0"/>
          <w:marTop w:val="0"/>
          <w:marBottom w:val="0"/>
          <w:divBdr>
            <w:top w:val="none" w:sz="0" w:space="0" w:color="auto"/>
            <w:left w:val="none" w:sz="0" w:space="0" w:color="auto"/>
            <w:bottom w:val="none" w:sz="0" w:space="0" w:color="auto"/>
            <w:right w:val="none" w:sz="0" w:space="0" w:color="auto"/>
          </w:divBdr>
        </w:div>
      </w:divsChild>
    </w:div>
    <w:div w:id="1209099969">
      <w:bodyDiv w:val="1"/>
      <w:marLeft w:val="0"/>
      <w:marRight w:val="0"/>
      <w:marTop w:val="0"/>
      <w:marBottom w:val="0"/>
      <w:divBdr>
        <w:top w:val="none" w:sz="0" w:space="0" w:color="auto"/>
        <w:left w:val="none" w:sz="0" w:space="0" w:color="auto"/>
        <w:bottom w:val="none" w:sz="0" w:space="0" w:color="auto"/>
        <w:right w:val="none" w:sz="0" w:space="0" w:color="auto"/>
      </w:divBdr>
      <w:divsChild>
        <w:div w:id="2081629524">
          <w:marLeft w:val="0"/>
          <w:marRight w:val="0"/>
          <w:marTop w:val="0"/>
          <w:marBottom w:val="0"/>
          <w:divBdr>
            <w:top w:val="none" w:sz="0" w:space="0" w:color="auto"/>
            <w:left w:val="none" w:sz="0" w:space="0" w:color="auto"/>
            <w:bottom w:val="none" w:sz="0" w:space="0" w:color="auto"/>
            <w:right w:val="none" w:sz="0" w:space="0" w:color="auto"/>
          </w:divBdr>
          <w:divsChild>
            <w:div w:id="263072424">
              <w:marLeft w:val="0"/>
              <w:marRight w:val="0"/>
              <w:marTop w:val="0"/>
              <w:marBottom w:val="0"/>
              <w:divBdr>
                <w:top w:val="none" w:sz="0" w:space="0" w:color="auto"/>
                <w:left w:val="none" w:sz="0" w:space="0" w:color="auto"/>
                <w:bottom w:val="none" w:sz="0" w:space="0" w:color="auto"/>
                <w:right w:val="none" w:sz="0" w:space="0" w:color="auto"/>
              </w:divBdr>
              <w:divsChild>
                <w:div w:id="1670207284">
                  <w:marLeft w:val="0"/>
                  <w:marRight w:val="0"/>
                  <w:marTop w:val="0"/>
                  <w:marBottom w:val="0"/>
                  <w:divBdr>
                    <w:top w:val="none" w:sz="0" w:space="0" w:color="auto"/>
                    <w:left w:val="none" w:sz="0" w:space="0" w:color="auto"/>
                    <w:bottom w:val="none" w:sz="0" w:space="0" w:color="auto"/>
                    <w:right w:val="none" w:sz="0" w:space="0" w:color="auto"/>
                  </w:divBdr>
                  <w:divsChild>
                    <w:div w:id="791946589">
                      <w:marLeft w:val="0"/>
                      <w:marRight w:val="0"/>
                      <w:marTop w:val="0"/>
                      <w:marBottom w:val="0"/>
                      <w:divBdr>
                        <w:top w:val="none" w:sz="0" w:space="0" w:color="auto"/>
                        <w:left w:val="none" w:sz="0" w:space="0" w:color="auto"/>
                        <w:bottom w:val="none" w:sz="0" w:space="0" w:color="auto"/>
                        <w:right w:val="none" w:sz="0" w:space="0" w:color="auto"/>
                      </w:divBdr>
                      <w:divsChild>
                        <w:div w:id="23293450">
                          <w:marLeft w:val="0"/>
                          <w:marRight w:val="0"/>
                          <w:marTop w:val="0"/>
                          <w:marBottom w:val="0"/>
                          <w:divBdr>
                            <w:top w:val="none" w:sz="0" w:space="0" w:color="auto"/>
                            <w:left w:val="none" w:sz="0" w:space="0" w:color="auto"/>
                            <w:bottom w:val="none" w:sz="0" w:space="0" w:color="auto"/>
                            <w:right w:val="none" w:sz="0" w:space="0" w:color="auto"/>
                          </w:divBdr>
                          <w:divsChild>
                            <w:div w:id="1109813993">
                              <w:marLeft w:val="0"/>
                              <w:marRight w:val="0"/>
                              <w:marTop w:val="0"/>
                              <w:marBottom w:val="0"/>
                              <w:divBdr>
                                <w:top w:val="none" w:sz="0" w:space="0" w:color="auto"/>
                                <w:left w:val="none" w:sz="0" w:space="0" w:color="auto"/>
                                <w:bottom w:val="none" w:sz="0" w:space="0" w:color="auto"/>
                                <w:right w:val="none" w:sz="0" w:space="0" w:color="auto"/>
                              </w:divBdr>
                              <w:divsChild>
                                <w:div w:id="1159424703">
                                  <w:marLeft w:val="0"/>
                                  <w:marRight w:val="0"/>
                                  <w:marTop w:val="0"/>
                                  <w:marBottom w:val="0"/>
                                  <w:divBdr>
                                    <w:top w:val="none" w:sz="0" w:space="0" w:color="auto"/>
                                    <w:left w:val="none" w:sz="0" w:space="0" w:color="auto"/>
                                    <w:bottom w:val="none" w:sz="0" w:space="0" w:color="auto"/>
                                    <w:right w:val="none" w:sz="0" w:space="0" w:color="auto"/>
                                  </w:divBdr>
                                  <w:divsChild>
                                    <w:div w:id="1589073501">
                                      <w:marLeft w:val="0"/>
                                      <w:marRight w:val="0"/>
                                      <w:marTop w:val="0"/>
                                      <w:marBottom w:val="0"/>
                                      <w:divBdr>
                                        <w:top w:val="none" w:sz="0" w:space="0" w:color="auto"/>
                                        <w:left w:val="none" w:sz="0" w:space="0" w:color="auto"/>
                                        <w:bottom w:val="none" w:sz="0" w:space="0" w:color="auto"/>
                                        <w:right w:val="none" w:sz="0" w:space="0" w:color="auto"/>
                                      </w:divBdr>
                                      <w:divsChild>
                                        <w:div w:id="20324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88639">
                          <w:marLeft w:val="0"/>
                          <w:marRight w:val="0"/>
                          <w:marTop w:val="0"/>
                          <w:marBottom w:val="0"/>
                          <w:divBdr>
                            <w:top w:val="none" w:sz="0" w:space="0" w:color="auto"/>
                            <w:left w:val="none" w:sz="0" w:space="0" w:color="auto"/>
                            <w:bottom w:val="none" w:sz="0" w:space="0" w:color="auto"/>
                            <w:right w:val="none" w:sz="0" w:space="0" w:color="auto"/>
                          </w:divBdr>
                          <w:divsChild>
                            <w:div w:id="701252353">
                              <w:marLeft w:val="0"/>
                              <w:marRight w:val="0"/>
                              <w:marTop w:val="0"/>
                              <w:marBottom w:val="0"/>
                              <w:divBdr>
                                <w:top w:val="none" w:sz="0" w:space="0" w:color="auto"/>
                                <w:left w:val="none" w:sz="0" w:space="0" w:color="auto"/>
                                <w:bottom w:val="none" w:sz="0" w:space="0" w:color="auto"/>
                                <w:right w:val="none" w:sz="0" w:space="0" w:color="auto"/>
                              </w:divBdr>
                            </w:div>
                            <w:div w:id="5135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901785">
          <w:marLeft w:val="0"/>
          <w:marRight w:val="0"/>
          <w:marTop w:val="0"/>
          <w:marBottom w:val="0"/>
          <w:divBdr>
            <w:top w:val="none" w:sz="0" w:space="0" w:color="auto"/>
            <w:left w:val="none" w:sz="0" w:space="0" w:color="auto"/>
            <w:bottom w:val="none" w:sz="0" w:space="0" w:color="auto"/>
            <w:right w:val="none" w:sz="0" w:space="0" w:color="auto"/>
          </w:divBdr>
        </w:div>
        <w:div w:id="531695149">
          <w:marLeft w:val="0"/>
          <w:marRight w:val="0"/>
          <w:marTop w:val="0"/>
          <w:marBottom w:val="0"/>
          <w:divBdr>
            <w:top w:val="none" w:sz="0" w:space="0" w:color="auto"/>
            <w:left w:val="none" w:sz="0" w:space="0" w:color="auto"/>
            <w:bottom w:val="none" w:sz="0" w:space="0" w:color="auto"/>
            <w:right w:val="none" w:sz="0" w:space="0" w:color="auto"/>
          </w:divBdr>
          <w:divsChild>
            <w:div w:id="444665453">
              <w:marLeft w:val="0"/>
              <w:marRight w:val="0"/>
              <w:marTop w:val="0"/>
              <w:marBottom w:val="0"/>
              <w:divBdr>
                <w:top w:val="none" w:sz="0" w:space="0" w:color="auto"/>
                <w:left w:val="none" w:sz="0" w:space="0" w:color="auto"/>
                <w:bottom w:val="none" w:sz="0" w:space="0" w:color="auto"/>
                <w:right w:val="none" w:sz="0" w:space="0" w:color="auto"/>
              </w:divBdr>
            </w:div>
            <w:div w:id="2094206007">
              <w:marLeft w:val="0"/>
              <w:marRight w:val="0"/>
              <w:marTop w:val="0"/>
              <w:marBottom w:val="0"/>
              <w:divBdr>
                <w:top w:val="none" w:sz="0" w:space="0" w:color="auto"/>
                <w:left w:val="none" w:sz="0" w:space="0" w:color="auto"/>
                <w:bottom w:val="none" w:sz="0" w:space="0" w:color="auto"/>
                <w:right w:val="none" w:sz="0" w:space="0" w:color="auto"/>
              </w:divBdr>
            </w:div>
          </w:divsChild>
        </w:div>
        <w:div w:id="1321353473">
          <w:marLeft w:val="0"/>
          <w:marRight w:val="0"/>
          <w:marTop w:val="0"/>
          <w:marBottom w:val="0"/>
          <w:divBdr>
            <w:top w:val="none" w:sz="0" w:space="0" w:color="auto"/>
            <w:left w:val="none" w:sz="0" w:space="0" w:color="auto"/>
            <w:bottom w:val="none" w:sz="0" w:space="0" w:color="auto"/>
            <w:right w:val="none" w:sz="0" w:space="0" w:color="auto"/>
          </w:divBdr>
          <w:divsChild>
            <w:div w:id="188884239">
              <w:marLeft w:val="0"/>
              <w:marRight w:val="0"/>
              <w:marTop w:val="0"/>
              <w:marBottom w:val="0"/>
              <w:divBdr>
                <w:top w:val="none" w:sz="0" w:space="0" w:color="auto"/>
                <w:left w:val="none" w:sz="0" w:space="0" w:color="auto"/>
                <w:bottom w:val="none" w:sz="0" w:space="0" w:color="auto"/>
                <w:right w:val="none" w:sz="0" w:space="0" w:color="auto"/>
              </w:divBdr>
            </w:div>
            <w:div w:id="1101414423">
              <w:marLeft w:val="0"/>
              <w:marRight w:val="0"/>
              <w:marTop w:val="0"/>
              <w:marBottom w:val="0"/>
              <w:divBdr>
                <w:top w:val="none" w:sz="0" w:space="0" w:color="auto"/>
                <w:left w:val="none" w:sz="0" w:space="0" w:color="auto"/>
                <w:bottom w:val="none" w:sz="0" w:space="0" w:color="auto"/>
                <w:right w:val="none" w:sz="0" w:space="0" w:color="auto"/>
              </w:divBdr>
            </w:div>
          </w:divsChild>
        </w:div>
        <w:div w:id="83541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Needham</dc:creator>
  <cp:keywords/>
  <dc:description/>
  <cp:lastModifiedBy>Donald Needham</cp:lastModifiedBy>
  <cp:revision>3</cp:revision>
  <dcterms:created xsi:type="dcterms:W3CDTF">2024-11-30T03:49:00Z</dcterms:created>
  <dcterms:modified xsi:type="dcterms:W3CDTF">2024-11-30T04:22:00Z</dcterms:modified>
</cp:coreProperties>
</file>